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5AA2" w14:textId="77777777" w:rsidR="00E25EE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VISOKA, S P L I T</w:t>
      </w:r>
    </w:p>
    <w:p w14:paraId="45C3C9A0" w14:textId="77777777" w:rsidR="00E25EE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031AD1A0" w14:textId="77777777" w:rsidR="00E25EE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36E89A14" w14:textId="77777777" w:rsidR="00E25EE6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Hrvatska</w:t>
      </w:r>
    </w:p>
    <w:p w14:paraId="146BB887" w14:textId="77777777" w:rsidR="00E25EE6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splitsko-dalmatinska</w:t>
      </w:r>
      <w:proofErr w:type="spellEnd"/>
    </w:p>
    <w:p w14:paraId="0392D38F" w14:textId="77777777" w:rsidR="00E25EE6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112-02/23-01/7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2CAD77D" w14:textId="77777777" w:rsidR="00E25EE6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2181-1-269-23-8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2AB99547" w14:textId="77777777" w:rsidR="00E25EE6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29.9. 2023. godine</w:t>
      </w:r>
    </w:p>
    <w:p w14:paraId="2CA0877B" w14:textId="77777777" w:rsidR="00E25EE6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257A467D" w14:textId="77777777" w:rsidR="00E25EE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5EEEE3DA" w14:textId="77777777" w:rsidR="00E25EE6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Procjena, odnosno vrednovanja kandidata koji su podnijeli pravodobnu i potpunu prijavu te ispunjavaju uvjete natječaja za zasnivanje radnog odnosa na radnom mjestu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fizike, na  određeno,   ne puno radno vrijeme  koji je objavljen na mrežnim stranicama Hrvatskog zavoda za zapošljavanje i mrežnoj stranici i oglasnoj ploči Škole dana 13.9.2023. godine, vršit će se   u prostorijama Škole prema sljedećem rasporedu:</w:t>
      </w:r>
    </w:p>
    <w:p w14:paraId="0DA8161D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127"/>
        <w:gridCol w:w="3540"/>
      </w:tblGrid>
      <w:tr w:rsidR="00E25EE6" w14:paraId="6117D8DA" w14:textId="77777777">
        <w:trPr>
          <w:jc w:val="center"/>
        </w:trPr>
        <w:tc>
          <w:tcPr>
            <w:tcW w:w="3231" w:type="dxa"/>
          </w:tcPr>
          <w:p w14:paraId="046509F1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333B06E4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7A843656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  <w:p w14:paraId="3D257575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 i ime</w:t>
            </w:r>
          </w:p>
        </w:tc>
      </w:tr>
      <w:tr w:rsidR="00E25EE6" w14:paraId="385A69C1" w14:textId="77777777">
        <w:trPr>
          <w:jc w:val="center"/>
        </w:trPr>
        <w:tc>
          <w:tcPr>
            <w:tcW w:w="3231" w:type="dxa"/>
          </w:tcPr>
          <w:p w14:paraId="6AE70ABE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20.10.2023.</w:t>
            </w:r>
          </w:p>
        </w:tc>
        <w:tc>
          <w:tcPr>
            <w:tcW w:w="2127" w:type="dxa"/>
          </w:tcPr>
          <w:p w14:paraId="3C941C46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14,30-14,45</w:t>
            </w:r>
          </w:p>
        </w:tc>
        <w:tc>
          <w:tcPr>
            <w:tcW w:w="3540" w:type="dxa"/>
          </w:tcPr>
          <w:p w14:paraId="190D9002" w14:textId="4A18AC2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D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8D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EE6" w14:paraId="4D1955B8" w14:textId="77777777">
        <w:trPr>
          <w:jc w:val="center"/>
        </w:trPr>
        <w:tc>
          <w:tcPr>
            <w:tcW w:w="3231" w:type="dxa"/>
          </w:tcPr>
          <w:p w14:paraId="7F97E075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20.10.2023.</w:t>
            </w:r>
          </w:p>
        </w:tc>
        <w:tc>
          <w:tcPr>
            <w:tcW w:w="2127" w:type="dxa"/>
          </w:tcPr>
          <w:p w14:paraId="008AF66C" w14:textId="77777777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14,45-15,00</w:t>
            </w:r>
          </w:p>
        </w:tc>
        <w:tc>
          <w:tcPr>
            <w:tcW w:w="3540" w:type="dxa"/>
          </w:tcPr>
          <w:p w14:paraId="6E1C41E8" w14:textId="7038C52D" w:rsidR="00E25EE6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D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D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FA638F" w14:textId="77777777" w:rsidR="00E25EE6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A5E7C" w14:textId="77777777" w:rsidR="00E25EE6" w:rsidRDefault="00E25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7865A" w14:textId="77777777" w:rsidR="00E25EE6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09F33A" w14:textId="77777777" w:rsidR="00E25EE6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>
        <w:rPr>
          <w:rFonts w:ascii="Times New Roman" w:eastAsia="Calibri" w:hAnsi="Times New Roman" w:cs="Times New Roman"/>
          <w:sz w:val="24"/>
          <w:szCs w:val="24"/>
        </w:rPr>
        <w:t>područja poznavanja propisa koji se odnose na djelatnost osnovnog obrazovanja.</w:t>
      </w:r>
      <w:r>
        <w:rPr>
          <w:rFonts w:ascii="Times New Roman" w:hAnsi="Times New Roman" w:cs="Times New Roman"/>
          <w:bCs/>
          <w:sz w:val="24"/>
          <w:szCs w:val="24"/>
        </w:rPr>
        <w:t xml:space="preserve"> Očekivano trajanje usmenog testiranja kandidata je 15 minuta.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5C4CB51" w14:textId="77777777" w:rsidR="00E25EE6" w:rsidRDefault="00000000">
      <w:pPr>
        <w:spacing w:line="276" w:lineRule="auto"/>
        <w:rPr>
          <w:u w:val="single"/>
        </w:rPr>
      </w:pPr>
      <w:r>
        <w:rPr>
          <w:u w:val="single"/>
        </w:rPr>
        <w:t>Pravni i drugi izvori za pripremu  kandidata:</w:t>
      </w:r>
    </w:p>
    <w:p w14:paraId="59B8B4B2" w14:textId="77777777" w:rsidR="00E25EE6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16/12., 86/12., 94/13., 152/14., 7/17, </w:t>
      </w:r>
      <w:r>
        <w:rPr>
          <w:bCs/>
          <w:color w:val="000000"/>
        </w:rPr>
        <w:t>68/18, 98/19. i 64/20, 151,22</w:t>
      </w:r>
      <w:r>
        <w:rPr>
          <w:color w:val="000000"/>
        </w:rPr>
        <w:t>),</w:t>
      </w:r>
    </w:p>
    <w:p w14:paraId="1DF8FB70" w14:textId="77777777" w:rsidR="00E25EE6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načinima, postupcima i elementima vrednovanja učenika u osnovnoj i srednjoj školi („Narodne novine“, br. 112/10. , 82/19. 43/20 i 100/21),</w:t>
      </w:r>
    </w:p>
    <w:p w14:paraId="73D2CB4E" w14:textId="77777777" w:rsidR="00E25EE6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kriterijima za izricanje pedagoških mjera („Narodne novine“, br. 94/15, 3/17)</w:t>
      </w:r>
    </w:p>
    <w:p w14:paraId="78CE6472" w14:textId="77777777" w:rsidR="00E25EE6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izvođenju izleta, ekskurzija i drugih odgojno- obrazovnih aktivnosti izvan škole  („Narodne novine“, br. 67/14, 81/15)</w:t>
      </w:r>
    </w:p>
    <w:p w14:paraId="20F06606" w14:textId="77777777" w:rsidR="00E25EE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 sa sobom imati osobnu iskaznicu ili drugu identifikacijsku ispravu.</w:t>
      </w:r>
    </w:p>
    <w:p w14:paraId="4186AA5A" w14:textId="77777777" w:rsidR="00E25EE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6642250C" w14:textId="77777777" w:rsidR="00E25EE6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procjenu, odnosno testiranje objavljen je na mrežnoj stranici Škole dana 12.10.2023.  godine i dostavljen   kandidatima koji su podnijeli pravodobnu i potpunu prijavu te ispunjavaju  uvjete natječaja, najkasnije 5 dana prije dana određenog za procjenu, odnosno testiranje.                                                                                                                                         </w:t>
      </w:r>
    </w:p>
    <w:p w14:paraId="12941BD9" w14:textId="77777777" w:rsidR="00E25EE6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56FD092E" w14:textId="77777777" w:rsidR="00E25EE6" w:rsidRDefault="000000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44561023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5F42B" w14:textId="77777777" w:rsidR="00E25EE6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Mara Marasović Dundić</w:t>
      </w:r>
    </w:p>
    <w:p w14:paraId="4364ED36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ED176C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A845CD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AB2D3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B0AF7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0760E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DC623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46F864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3FFB4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55B07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62160D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4C9F7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4C906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098D1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32ECA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6FA4D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D4181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6AA0F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56E421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AA84C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72B12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C4BF9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B6D31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8D38F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8D7DD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DF4A1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E98EF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DD780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118B4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9D64A4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2ACAB5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F6782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2B355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673D6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695CF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E0176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C6645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5C183F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ADEB0" w14:textId="77777777" w:rsidR="00E25EE6" w:rsidRDefault="00E2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multilevel"/>
    <w:tmpl w:val="7688AB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multilevel"/>
    <w:tmpl w:val="1576A32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multilevel"/>
    <w:tmpl w:val="CFCC7B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multilevel"/>
    <w:tmpl w:val="A6C0AD0A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05869">
    <w:abstractNumId w:val="0"/>
  </w:num>
  <w:num w:numId="2" w16cid:durableId="464930536">
    <w:abstractNumId w:val="1"/>
  </w:num>
  <w:num w:numId="3" w16cid:durableId="1428041466">
    <w:abstractNumId w:val="2"/>
  </w:num>
  <w:num w:numId="4" w16cid:durableId="1579053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E6"/>
    <w:rsid w:val="000158C8"/>
    <w:rsid w:val="008D2CD8"/>
    <w:rsid w:val="00CC3E22"/>
    <w:rsid w:val="00E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D82"/>
  <w15:docId w15:val="{6A8328F5-6433-4967-9A45-675DBC7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cp:lastPrinted>2023-10-10T08:51:00Z</cp:lastPrinted>
  <dcterms:created xsi:type="dcterms:W3CDTF">2023-10-12T15:09:00Z</dcterms:created>
  <dcterms:modified xsi:type="dcterms:W3CDTF">2023-10-19T13:15:00Z</dcterms:modified>
</cp:coreProperties>
</file>