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D5E4" w14:textId="77777777" w:rsidR="00EB21FC" w:rsidRDefault="0000000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Visoka, Split</w:t>
      </w:r>
    </w:p>
    <w:p w14:paraId="07754407" w14:textId="77777777" w:rsidR="00EB21FC" w:rsidRDefault="0000000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procjenu i vrednovanje</w:t>
      </w:r>
    </w:p>
    <w:p w14:paraId="38BF7CDC" w14:textId="77777777" w:rsidR="00EB21FC" w:rsidRDefault="0000000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kandidata za zapošljavanje</w:t>
      </w:r>
    </w:p>
    <w:p w14:paraId="2525E63B" w14:textId="77777777" w:rsidR="00EB21FC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>Republika Hrvatska</w:t>
      </w:r>
    </w:p>
    <w:p w14:paraId="39FE24E6" w14:textId="77777777" w:rsidR="00EB21FC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Županija Splitsko-dalmatinska</w:t>
      </w:r>
    </w:p>
    <w:p w14:paraId="65DA5F9F" w14:textId="77777777" w:rsidR="00EB21FC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</w:rPr>
        <w:t>Osnovna škola Visoka</w:t>
      </w:r>
    </w:p>
    <w:p w14:paraId="05934F53" w14:textId="77777777" w:rsidR="00EB21FC" w:rsidRDefault="0000000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112-02/23-01/3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F56E097" w14:textId="77777777" w:rsidR="00EB21FC" w:rsidRDefault="00000000">
      <w:pPr>
        <w:spacing w:after="211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 w:val="24"/>
          <w:szCs w:val="24"/>
        </w:rPr>
        <w:t>2181-1-269-23-21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2F2FEF6" w14:textId="77777777" w:rsidR="00EB21FC" w:rsidRDefault="00EB21FC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</w:p>
    <w:p w14:paraId="7F2BF1D0" w14:textId="77777777" w:rsidR="00EB21FC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de-DE"/>
        </w:rPr>
        <w:t>Split</w:t>
      </w:r>
      <w:r>
        <w:rPr>
          <w:rFonts w:ascii="Times New Roman" w:hAnsi="Times New Roman" w:cs="Times New Roman"/>
          <w:color w:val="000000"/>
          <w:lang w:val="pl-PL"/>
        </w:rPr>
        <w:t>, 29.9.2023.godine</w:t>
      </w:r>
    </w:p>
    <w:p w14:paraId="53E8BF95" w14:textId="77777777" w:rsidR="00EB21FC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Visoka Split, Povjerenstvo za procjenu i vrednovanje kandidata za zapošljavanje Osnovne škole Visoka Split donosi</w:t>
      </w:r>
    </w:p>
    <w:p w14:paraId="230A9D42" w14:textId="77777777" w:rsidR="00EB21FC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D L U K U</w:t>
      </w:r>
    </w:p>
    <w:p w14:paraId="693FB68E" w14:textId="77777777" w:rsidR="00EB21FC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4C4B4DA9" w14:textId="77777777" w:rsidR="00EB21FC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odnosno testiranje kandidata prijavljenih na natječaj, objavljen dana 13.9.2023.  godine, na mrežnim stranicama Hrvatskog zavoda za zapošljavanje i mrežnoj stranici škole, za zasnivanje radnog odnosa na radnom mjestu učitelja/ice razredne nastave u produženom boravku,  na neodređeno,  puno radno vrijeme,   vršit će se usmenom procjenom odnosno usmenim testiranjem iz područja poznavanja propisa koji se odnose na djelatnost osnovnog obrazovanja.</w:t>
      </w:r>
    </w:p>
    <w:p w14:paraId="7FEF31B2" w14:textId="77777777" w:rsidR="00EB21FC" w:rsidRDefault="00000000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165269AF" w14:textId="77777777" w:rsidR="00EB21FC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16/12., 86/12., 94/13., 152/14., 7/17, </w:t>
      </w:r>
      <w:r>
        <w:rPr>
          <w:bCs/>
          <w:color w:val="000000"/>
        </w:rPr>
        <w:t>68/18, 98/19. i 64/20, 151/22</w:t>
      </w:r>
      <w:r>
        <w:rPr>
          <w:color w:val="000000"/>
        </w:rPr>
        <w:t>),</w:t>
      </w:r>
    </w:p>
    <w:p w14:paraId="72AD2754" w14:textId="77777777" w:rsidR="00EB21FC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načinima, postupcima i elementima vrednovanja učenika u osnovnoj i srednjoj školi („Narodne novine“, br. 112/10. i 82/19.43/20 i 100/21),</w:t>
      </w:r>
    </w:p>
    <w:p w14:paraId="77CAA9AA" w14:textId="77777777" w:rsidR="00EB21FC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kriterijima za izricanje pedagoških mjera („Narodne novine“, br. 94/15, 3/17)</w:t>
      </w:r>
    </w:p>
    <w:p w14:paraId="34DBCB2E" w14:textId="77777777" w:rsidR="00EB21FC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izvođenju izleta, ekskurzija i drugih odgojno- obrazovnih aktivnosti izvan škole  („Narodne novine“, br. 67/14, 81/15)</w:t>
      </w:r>
    </w:p>
    <w:p w14:paraId="6F0E7741" w14:textId="77777777" w:rsidR="00EB21FC" w:rsidRDefault="00EB21FC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1901E6C3" w14:textId="77777777" w:rsidR="00EB21FC" w:rsidRDefault="00EB21FC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78FE7AE9" w14:textId="77777777" w:rsidR="00EB21FC" w:rsidRDefault="00EB21FC">
      <w:pPr>
        <w:spacing w:after="0"/>
        <w:rPr>
          <w:rFonts w:ascii="Times New Roman" w:hAnsi="Times New Roman" w:cs="Times New Roman"/>
        </w:rPr>
      </w:pPr>
    </w:p>
    <w:p w14:paraId="55BE4610" w14:textId="77777777" w:rsidR="00EB21F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7F92B2BE" w14:textId="77777777" w:rsidR="00EB21F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E0288C" w14:textId="77777777" w:rsidR="00EB21FC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Predsjednik Povjerenstva za procjenu i </w:t>
      </w:r>
    </w:p>
    <w:p w14:paraId="678050B5" w14:textId="77777777" w:rsidR="00EB21FC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vrednovanje kandidata za zapošljavanje:</w:t>
      </w:r>
    </w:p>
    <w:p w14:paraId="40A52564" w14:textId="77777777" w:rsidR="00EB21FC" w:rsidRDefault="00EB21FC">
      <w:pPr>
        <w:ind w:left="4956" w:firstLine="708"/>
        <w:rPr>
          <w:rFonts w:ascii="Times New Roman" w:hAnsi="Times New Roman" w:cs="Times New Roman"/>
        </w:rPr>
      </w:pPr>
    </w:p>
    <w:p w14:paraId="1A984DEA" w14:textId="77777777" w:rsidR="00EB21FC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Mara Marasović Dundić</w:t>
      </w:r>
    </w:p>
    <w:p w14:paraId="69DE82F3" w14:textId="77777777" w:rsidR="00EB21FC" w:rsidRDefault="00EB21FC"/>
    <w:sectPr w:rsidR="00EB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multilevel"/>
    <w:tmpl w:val="FD28972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FC"/>
    <w:rsid w:val="00EB21FC"/>
    <w:rsid w:val="00F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3ECB-545B-4C49-B06E-D6021DE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2023-10-12T14:02:00Z</dcterms:created>
  <dcterms:modified xsi:type="dcterms:W3CDTF">2023-10-12T14:02:00Z</dcterms:modified>
</cp:coreProperties>
</file>