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4F" w:rsidRDefault="00322ADF" w:rsidP="00317838">
      <w:pPr>
        <w:pStyle w:val="Zaglavlje"/>
        <w:jc w:val="both"/>
      </w:pPr>
      <w:r>
        <w:t>Na temelju članka 72</w:t>
      </w:r>
      <w:r w:rsidR="003208A8">
        <w:t xml:space="preserve">. </w:t>
      </w:r>
      <w:r w:rsidR="005E2F49">
        <w:t xml:space="preserve">Statuta Osnovne škole </w:t>
      </w:r>
      <w:r>
        <w:t xml:space="preserve">Visoka </w:t>
      </w:r>
      <w:r w:rsidR="0026414F">
        <w:t>i članka 7. st. 1. i čl. 8. st. 9. Uredbe o sastavljanju i predaji Izjave o fiskalnoj odgovornosti (Narodne novine broj 95/1</w:t>
      </w:r>
      <w:r w:rsidR="005E2F49">
        <w:t>9), čelnik Osnovne škole</w:t>
      </w:r>
      <w:r>
        <w:t xml:space="preserve"> Visoka</w:t>
      </w:r>
      <w:r w:rsidR="0026414F">
        <w:t xml:space="preserve"> dana 30. travnja 2020. godine donosi</w:t>
      </w:r>
    </w:p>
    <w:p w:rsidR="0026414F" w:rsidRDefault="0026414F" w:rsidP="0026414F">
      <w:pPr>
        <w:pStyle w:val="Zaglavlje"/>
      </w:pPr>
    </w:p>
    <w:p w:rsidR="00AD74BB" w:rsidRDefault="00AD74BB" w:rsidP="0026414F">
      <w:pPr>
        <w:pStyle w:val="Zaglavlje"/>
        <w:jc w:val="center"/>
        <w:rPr>
          <w:b/>
        </w:rPr>
      </w:pPr>
    </w:p>
    <w:p w:rsidR="0026414F" w:rsidRDefault="0026414F" w:rsidP="0026414F">
      <w:pPr>
        <w:pStyle w:val="Zaglavlje"/>
        <w:jc w:val="center"/>
        <w:rPr>
          <w:b/>
        </w:rPr>
      </w:pPr>
      <w:r w:rsidRPr="0026414F">
        <w:rPr>
          <w:b/>
        </w:rPr>
        <w:t>PROCEDURU BLAGAJNIČKOG POSLOVANJA</w:t>
      </w:r>
    </w:p>
    <w:p w:rsidR="0026414F" w:rsidRDefault="0026414F" w:rsidP="0026414F">
      <w:pPr>
        <w:pStyle w:val="Zaglavlje"/>
        <w:jc w:val="center"/>
        <w:rPr>
          <w:b/>
        </w:rPr>
      </w:pPr>
    </w:p>
    <w:p w:rsidR="0026414F" w:rsidRDefault="0026414F" w:rsidP="0026414F">
      <w:pPr>
        <w:pStyle w:val="Zaglavlje"/>
        <w:jc w:val="center"/>
        <w:rPr>
          <w:b/>
        </w:rPr>
      </w:pPr>
      <w:r>
        <w:rPr>
          <w:b/>
        </w:rPr>
        <w:t>OPĆE ODREDBE</w:t>
      </w:r>
    </w:p>
    <w:p w:rsidR="0026414F" w:rsidRDefault="0026414F" w:rsidP="0026414F">
      <w:pPr>
        <w:pStyle w:val="Zaglavlje"/>
        <w:jc w:val="center"/>
        <w:rPr>
          <w:b/>
        </w:rPr>
      </w:pPr>
    </w:p>
    <w:p w:rsidR="0026414F" w:rsidRDefault="0026414F" w:rsidP="0026414F">
      <w:pPr>
        <w:pStyle w:val="Zaglavlje"/>
        <w:jc w:val="center"/>
      </w:pPr>
      <w:r w:rsidRPr="0026414F">
        <w:t xml:space="preserve">Članak 1. </w:t>
      </w:r>
    </w:p>
    <w:p w:rsidR="0026414F" w:rsidRDefault="0026414F" w:rsidP="0026414F">
      <w:pPr>
        <w:pStyle w:val="Zaglavlje"/>
        <w:jc w:val="center"/>
      </w:pPr>
    </w:p>
    <w:p w:rsidR="0026414F" w:rsidRPr="0026414F" w:rsidRDefault="0026414F" w:rsidP="0026414F">
      <w:pPr>
        <w:pStyle w:val="Zaglavlje"/>
        <w:jc w:val="both"/>
      </w:pPr>
      <w:r>
        <w:t>Ovom procedurom uređuje se organizacija blagajničkog poslovanja, odgovornost za blagajničko poslovanje, evidentiranje gotovinskog prometa, blagajničke isprave i blagajnički maksimum, primopredaja blagajne i ostala pitanja važna za blagajničko poslovanje.</w:t>
      </w:r>
    </w:p>
    <w:p w:rsidR="0026414F" w:rsidRDefault="0026414F" w:rsidP="0026414F">
      <w:pPr>
        <w:jc w:val="center"/>
        <w:rPr>
          <w:b/>
        </w:rPr>
      </w:pPr>
    </w:p>
    <w:p w:rsidR="002C3CE5" w:rsidRDefault="0026414F" w:rsidP="0026414F">
      <w:pPr>
        <w:jc w:val="center"/>
        <w:rPr>
          <w:b/>
        </w:rPr>
      </w:pPr>
      <w:r>
        <w:rPr>
          <w:b/>
        </w:rPr>
        <w:t>BLAGAJNIČKE ISPRAVE</w:t>
      </w:r>
    </w:p>
    <w:p w:rsidR="0026414F" w:rsidRDefault="0026414F" w:rsidP="0026414F">
      <w:pPr>
        <w:jc w:val="center"/>
      </w:pPr>
      <w:r w:rsidRPr="0026414F">
        <w:t>Članak 2.</w:t>
      </w:r>
    </w:p>
    <w:p w:rsidR="0026414F" w:rsidRDefault="0026414F" w:rsidP="0026414F">
      <w:r>
        <w:t>Blagajničko poslovanje provodi se elektroničkim putem, putem računalne aplikacije-programa. Promet gotovog novca u blagajni evidentira se temeljem sljedećih isprava:</w:t>
      </w:r>
    </w:p>
    <w:p w:rsidR="0026414F" w:rsidRDefault="0026414F" w:rsidP="0026414F">
      <w:pPr>
        <w:pStyle w:val="Odlomakpopisa"/>
        <w:numPr>
          <w:ilvl w:val="0"/>
          <w:numId w:val="1"/>
        </w:numPr>
      </w:pPr>
      <w:r>
        <w:t>Blagajničke uplatnice</w:t>
      </w:r>
    </w:p>
    <w:p w:rsidR="0026414F" w:rsidRDefault="0026414F" w:rsidP="0026414F">
      <w:pPr>
        <w:pStyle w:val="Odlomakpopisa"/>
        <w:numPr>
          <w:ilvl w:val="0"/>
          <w:numId w:val="1"/>
        </w:numPr>
      </w:pPr>
      <w:r>
        <w:t>Blagajničke isplatnice</w:t>
      </w:r>
    </w:p>
    <w:p w:rsidR="0026414F" w:rsidRDefault="0026414F" w:rsidP="0026414F">
      <w:pPr>
        <w:pStyle w:val="Odlomakpopisa"/>
        <w:numPr>
          <w:ilvl w:val="0"/>
          <w:numId w:val="1"/>
        </w:numPr>
      </w:pPr>
      <w:r>
        <w:t>Blagajničkog izvještaja</w:t>
      </w:r>
    </w:p>
    <w:p w:rsidR="0026414F" w:rsidRDefault="0026414F" w:rsidP="0026414F">
      <w:r>
        <w:t xml:space="preserve">                                                                                  Članak 3.</w:t>
      </w:r>
    </w:p>
    <w:p w:rsidR="0026414F" w:rsidRDefault="0026414F" w:rsidP="007A1B02">
      <w:pPr>
        <w:jc w:val="both"/>
      </w:pPr>
      <w:r>
        <w:t xml:space="preserve">Blagajnička uplatnica je dokument koji prati uplatu ili primitak novca u blagajnu. Ispostavlja se za svaku pojedinačnu uplatu novca u blagajnu. Na uplatnici mora biti jasno naznačena svrha uplate. Blagajnik prima uplatu gotovog novca u blagajnu po nalogu uplatitelja. Ispostavlja se u dva primjerka, </w:t>
      </w:r>
      <w:r w:rsidR="003915DD">
        <w:t>jedan</w:t>
      </w:r>
      <w:r w:rsidR="007A1B02">
        <w:t xml:space="preserve"> se predaje uplatitelju gotovog novca, a </w:t>
      </w:r>
      <w:r w:rsidR="003915DD">
        <w:t>drugi</w:t>
      </w:r>
      <w:r w:rsidR="007A1B02">
        <w:t xml:space="preserve"> s vjerodostojnom dokumentacijom prilaže uz blagajnički izvještaj.</w:t>
      </w:r>
    </w:p>
    <w:p w:rsidR="007A1B02" w:rsidRDefault="007A1B02" w:rsidP="007A1B02">
      <w:pPr>
        <w:jc w:val="center"/>
      </w:pPr>
      <w:r>
        <w:t xml:space="preserve">Članak 4. </w:t>
      </w:r>
    </w:p>
    <w:p w:rsidR="007A1B02" w:rsidRDefault="007A1B02" w:rsidP="007A1B02">
      <w:pPr>
        <w:jc w:val="both"/>
      </w:pPr>
      <w:r>
        <w:t xml:space="preserve">Blagajnička isplatnica je dokument koji prati isplatu ili </w:t>
      </w:r>
      <w:r w:rsidR="005E2F49">
        <w:t>izlaz gotovog novca iz</w:t>
      </w:r>
      <w:r>
        <w:t xml:space="preserve">, a zbroj svih isplatnica predstavlja smanjenje stanja novca u blagajni. Ispostavlja se u dva primjerka, </w:t>
      </w:r>
      <w:r w:rsidR="003915DD">
        <w:t>jedan primjerak</w:t>
      </w:r>
      <w:r>
        <w:t xml:space="preserve"> isplatnice s vjerodostojnom dokumentacijom prilaže se uz blagajnički izvještaj, a </w:t>
      </w:r>
      <w:r w:rsidR="003915DD">
        <w:t>drugi primjer</w:t>
      </w:r>
      <w:r>
        <w:t xml:space="preserve"> blagajničke isplatnice predaje se primatelju gotovog novca, uz identifikaciju.</w:t>
      </w:r>
    </w:p>
    <w:p w:rsidR="007A1B02" w:rsidRDefault="007A1B02" w:rsidP="007A1B02">
      <w:pPr>
        <w:jc w:val="center"/>
      </w:pPr>
      <w:r>
        <w:t>Članak 5.</w:t>
      </w:r>
    </w:p>
    <w:p w:rsidR="007A1B02" w:rsidRDefault="008F6B10" w:rsidP="008F6B10">
      <w:pPr>
        <w:jc w:val="both"/>
      </w:pPr>
      <w:r>
        <w:t>Blagajničke uplatnice i isplatnice sastavni su dio računalne aplikacije-programa i formalno udovoljavalju potrebnim elementima:</w:t>
      </w:r>
    </w:p>
    <w:p w:rsidR="008F6B10" w:rsidRDefault="008F6B10" w:rsidP="008F6B10">
      <w:pPr>
        <w:pStyle w:val="Odlomakpopisa"/>
        <w:numPr>
          <w:ilvl w:val="0"/>
          <w:numId w:val="1"/>
        </w:numPr>
      </w:pPr>
      <w:r>
        <w:t>naziv i redni broj blagajničke isprave</w:t>
      </w:r>
    </w:p>
    <w:p w:rsidR="008F6B10" w:rsidRDefault="008F6B10" w:rsidP="008F6B10">
      <w:pPr>
        <w:pStyle w:val="Odlomakpopisa"/>
        <w:numPr>
          <w:ilvl w:val="0"/>
          <w:numId w:val="1"/>
        </w:numPr>
      </w:pPr>
      <w:r>
        <w:t>iznos uplate i isplate</w:t>
      </w:r>
    </w:p>
    <w:p w:rsidR="008F6B10" w:rsidRDefault="008F6B10" w:rsidP="008F6B10">
      <w:pPr>
        <w:pStyle w:val="Odlomakpopisa"/>
        <w:numPr>
          <w:ilvl w:val="0"/>
          <w:numId w:val="1"/>
        </w:numPr>
      </w:pPr>
      <w:r>
        <w:t>kratak opis novčane transakcije</w:t>
      </w:r>
    </w:p>
    <w:p w:rsidR="008F6B10" w:rsidRDefault="008F6B10" w:rsidP="008F6B10">
      <w:pPr>
        <w:pStyle w:val="Odlomakpopisa"/>
        <w:numPr>
          <w:ilvl w:val="0"/>
          <w:numId w:val="1"/>
        </w:numPr>
      </w:pPr>
      <w:r>
        <w:t>mjesto idatum izdavanja blagajničke isprave</w:t>
      </w:r>
    </w:p>
    <w:p w:rsidR="008F6B10" w:rsidRDefault="008F6B10" w:rsidP="008F6B10">
      <w:pPr>
        <w:pStyle w:val="Odlomakpopisa"/>
        <w:numPr>
          <w:ilvl w:val="0"/>
          <w:numId w:val="1"/>
        </w:numPr>
      </w:pPr>
      <w:r>
        <w:t>potpis ovlaštenih osoba</w:t>
      </w:r>
    </w:p>
    <w:p w:rsidR="008F6B10" w:rsidRDefault="008F6B10" w:rsidP="008F6B10">
      <w:pPr>
        <w:pStyle w:val="Odlomakpopisa"/>
      </w:pPr>
      <w:r>
        <w:t xml:space="preserve">                                     </w:t>
      </w:r>
    </w:p>
    <w:p w:rsidR="008F6B10" w:rsidRDefault="008F6B10" w:rsidP="008F6B10">
      <w:pPr>
        <w:pStyle w:val="Odlomakpopisa"/>
      </w:pPr>
    </w:p>
    <w:p w:rsidR="008F6B10" w:rsidRDefault="008F6B10" w:rsidP="008F6B10">
      <w:pPr>
        <w:pStyle w:val="Odlomakpopisa"/>
      </w:pPr>
      <w:r>
        <w:lastRenderedPageBreak/>
        <w:t xml:space="preserve">                                                                 Članak 6.</w:t>
      </w:r>
    </w:p>
    <w:p w:rsidR="008F6B10" w:rsidRDefault="008F6B10" w:rsidP="008F6B10">
      <w:pPr>
        <w:jc w:val="both"/>
      </w:pPr>
      <w:r>
        <w:t>Blagajnički izvještaj je</w:t>
      </w:r>
      <w:r w:rsidR="00C601FE">
        <w:t xml:space="preserve"> isprava u koju se kronološkim redom unose sve blagajničke uplatnice i isplatnice za određeno razdoblje. Blagajnički izvještaj sastavlja se </w:t>
      </w:r>
      <w:r w:rsidR="005A69EF">
        <w:t xml:space="preserve">jednom na kraju mjeseca ili </w:t>
      </w:r>
      <w:r w:rsidR="00C601FE">
        <w:t>svakih petnaest dana-dva puta mjesečno.</w:t>
      </w:r>
    </w:p>
    <w:p w:rsidR="00C601FE" w:rsidRDefault="00C601FE" w:rsidP="008F6B10">
      <w:pPr>
        <w:jc w:val="both"/>
      </w:pPr>
      <w:r>
        <w:t>Blagajnički izvještaj sadrži sljedeće podatke:</w:t>
      </w:r>
    </w:p>
    <w:p w:rsidR="00C601FE" w:rsidRDefault="00C601FE" w:rsidP="00C601FE">
      <w:pPr>
        <w:pStyle w:val="Odlomakpopisa"/>
        <w:numPr>
          <w:ilvl w:val="0"/>
          <w:numId w:val="1"/>
        </w:numPr>
        <w:jc w:val="both"/>
      </w:pPr>
      <w:r>
        <w:t>razdoblje za koje se sastavlja</w:t>
      </w:r>
    </w:p>
    <w:p w:rsidR="00C601FE" w:rsidRDefault="00C601FE" w:rsidP="00C601FE">
      <w:pPr>
        <w:pStyle w:val="Odlomakpopisa"/>
        <w:numPr>
          <w:ilvl w:val="0"/>
          <w:numId w:val="1"/>
        </w:numPr>
        <w:jc w:val="both"/>
      </w:pPr>
      <w:r>
        <w:t>datum transakcije</w:t>
      </w:r>
    </w:p>
    <w:p w:rsidR="00C601FE" w:rsidRDefault="00C601FE" w:rsidP="00C601FE">
      <w:pPr>
        <w:pStyle w:val="Odlomakpopisa"/>
        <w:numPr>
          <w:ilvl w:val="0"/>
          <w:numId w:val="1"/>
        </w:numPr>
        <w:jc w:val="both"/>
      </w:pPr>
      <w:r>
        <w:t>broj knjigovodstvene izjave</w:t>
      </w:r>
    </w:p>
    <w:p w:rsidR="00C601FE" w:rsidRDefault="00C601FE" w:rsidP="00C601FE">
      <w:pPr>
        <w:pStyle w:val="Odlomakpopisa"/>
        <w:numPr>
          <w:ilvl w:val="0"/>
          <w:numId w:val="1"/>
        </w:numPr>
        <w:jc w:val="both"/>
      </w:pPr>
      <w:r>
        <w:t>kratak opis novčane transakcije</w:t>
      </w:r>
    </w:p>
    <w:p w:rsidR="00C601FE" w:rsidRDefault="00C601FE" w:rsidP="00C601FE">
      <w:pPr>
        <w:pStyle w:val="Odlomakpopisa"/>
        <w:numPr>
          <w:ilvl w:val="0"/>
          <w:numId w:val="1"/>
        </w:numPr>
        <w:jc w:val="both"/>
      </w:pPr>
      <w:r>
        <w:t>iznos primitka i izdatka gotovog novca</w:t>
      </w:r>
    </w:p>
    <w:p w:rsidR="00C601FE" w:rsidRDefault="00C601FE" w:rsidP="00C601FE">
      <w:pPr>
        <w:pStyle w:val="Odlomakpopisa"/>
        <w:numPr>
          <w:ilvl w:val="0"/>
          <w:numId w:val="1"/>
        </w:numPr>
        <w:jc w:val="both"/>
      </w:pPr>
      <w:r>
        <w:t>zaključak blagajničkog izvještaja koji se sastoji od početnog stanja blagajne, ukupnog prometa te stanje novca na kraju razdoblja za koje se sastavlja blagajnički izvještaj</w:t>
      </w:r>
    </w:p>
    <w:p w:rsidR="00C601FE" w:rsidRDefault="00C601FE" w:rsidP="003915DD">
      <w:pPr>
        <w:pStyle w:val="Odlomakpopisa"/>
        <w:jc w:val="both"/>
      </w:pPr>
    </w:p>
    <w:p w:rsidR="00C601FE" w:rsidRDefault="00C601FE" w:rsidP="00C601FE">
      <w:pPr>
        <w:jc w:val="center"/>
      </w:pPr>
      <w:r>
        <w:t>Članak 7.</w:t>
      </w:r>
    </w:p>
    <w:p w:rsidR="00C601FE" w:rsidRDefault="00C601FE" w:rsidP="00C601FE">
      <w:pPr>
        <w:jc w:val="both"/>
      </w:pPr>
      <w:r>
        <w:t>Blagajničkom izvještaju prilažu se blagajničke uplatnice i isplatnice te druga vjerodo</w:t>
      </w:r>
      <w:r w:rsidR="005A69EF">
        <w:t>stojna dokumentacija temeljem k</w:t>
      </w:r>
      <w:r>
        <w:t>oje su provedene isplate i uplate got</w:t>
      </w:r>
      <w:r w:rsidR="005E2F49">
        <w:t>ovog novca u blagajnu. Potpisuju</w:t>
      </w:r>
      <w:r>
        <w:t xml:space="preserve"> ga blagajnik </w:t>
      </w:r>
      <w:r w:rsidR="005E2F49">
        <w:t xml:space="preserve">i čelnik, a </w:t>
      </w:r>
      <w:r w:rsidR="005A69EF">
        <w:t>izvještaj ostaje u računovodstvu.</w:t>
      </w:r>
    </w:p>
    <w:p w:rsidR="00C601FE" w:rsidRDefault="00C601FE" w:rsidP="00C601FE">
      <w:pPr>
        <w:jc w:val="center"/>
      </w:pPr>
    </w:p>
    <w:p w:rsidR="00C601FE" w:rsidRDefault="00C601FE" w:rsidP="00C601FE">
      <w:pPr>
        <w:jc w:val="center"/>
      </w:pPr>
      <w:r>
        <w:t>Članak 8.</w:t>
      </w:r>
    </w:p>
    <w:p w:rsidR="00C601FE" w:rsidRDefault="00C601FE" w:rsidP="00C601FE">
      <w:r>
        <w:t xml:space="preserve">Kod zaključka blagajne i sastavljanja blagajničkog izvještaja, novo stanje blagajne mora odgovarati stvarnom stanju gotovog novca. Utvrđivanje stvarnog stanja blagajne obavlja se </w:t>
      </w:r>
      <w:r w:rsidR="00997D6B">
        <w:t>po potrebi, a obavezno na kraju svakog mjeseca</w:t>
      </w:r>
      <w:r>
        <w:t xml:space="preserve">. </w:t>
      </w:r>
    </w:p>
    <w:p w:rsidR="004A14A5" w:rsidRDefault="004A14A5" w:rsidP="004A14A5">
      <w:pPr>
        <w:jc w:val="center"/>
        <w:rPr>
          <w:b/>
        </w:rPr>
      </w:pPr>
      <w:r w:rsidRPr="004A14A5">
        <w:rPr>
          <w:b/>
        </w:rPr>
        <w:t>BLAGAJNIČKI MAKSIMUM</w:t>
      </w:r>
    </w:p>
    <w:p w:rsidR="004A14A5" w:rsidRDefault="004A14A5" w:rsidP="004A14A5">
      <w:pPr>
        <w:jc w:val="center"/>
      </w:pPr>
      <w:r>
        <w:t>Članak 9.</w:t>
      </w:r>
    </w:p>
    <w:p w:rsidR="004A14A5" w:rsidRDefault="004A14A5" w:rsidP="004A14A5">
      <w:r>
        <w:t>Blagajnički maksimum je maksimalan iznos gotovog novca koji se može zadržati na kraju radnog dana.</w:t>
      </w:r>
    </w:p>
    <w:p w:rsidR="004A14A5" w:rsidRDefault="004A14A5" w:rsidP="004A14A5">
      <w:pPr>
        <w:jc w:val="center"/>
      </w:pPr>
      <w:r>
        <w:t>Članak 10.</w:t>
      </w:r>
    </w:p>
    <w:p w:rsidR="004A14A5" w:rsidRDefault="004A14A5" w:rsidP="004A14A5">
      <w:r>
        <w:t xml:space="preserve">Za potrebe redovnog poslovanja utvrđuje se blagajnički maksimum u iznosu od </w:t>
      </w:r>
      <w:r w:rsidR="005A69EF">
        <w:t>5</w:t>
      </w:r>
      <w:r>
        <w:t>.000,00 kuna.</w:t>
      </w:r>
    </w:p>
    <w:p w:rsidR="004A14A5" w:rsidRDefault="004A14A5" w:rsidP="004A14A5">
      <w:pPr>
        <w:jc w:val="center"/>
      </w:pPr>
      <w:r>
        <w:t>Članak 11.</w:t>
      </w:r>
    </w:p>
    <w:p w:rsidR="004A14A5" w:rsidRDefault="004A14A5" w:rsidP="004A14A5">
      <w:r>
        <w:t>Iznos gotovog novca</w:t>
      </w:r>
      <w:r w:rsidR="005A69EF">
        <w:t xml:space="preserve"> </w:t>
      </w:r>
      <w:r>
        <w:t xml:space="preserve">preko visine blagajničkog maksimuma od </w:t>
      </w:r>
      <w:r w:rsidR="005A69EF">
        <w:t>5</w:t>
      </w:r>
      <w:r>
        <w:t>.000,00 kuna potrebno je do kraja radnog dana položiti na transakcijski račun.</w:t>
      </w:r>
    </w:p>
    <w:p w:rsidR="004A14A5" w:rsidRDefault="004A14A5" w:rsidP="004A14A5"/>
    <w:p w:rsidR="004A14A5" w:rsidRDefault="004A14A5" w:rsidP="004A14A5">
      <w:pPr>
        <w:jc w:val="center"/>
        <w:rPr>
          <w:b/>
        </w:rPr>
      </w:pPr>
      <w:r w:rsidRPr="004A14A5">
        <w:rPr>
          <w:b/>
        </w:rPr>
        <w:t>UPLATE GOTOVOG NOVCA U BLAGAJNU</w:t>
      </w:r>
    </w:p>
    <w:p w:rsidR="004A14A5" w:rsidRDefault="004A14A5" w:rsidP="004A14A5">
      <w:pPr>
        <w:jc w:val="center"/>
      </w:pPr>
      <w:r>
        <w:t>Članak 12.</w:t>
      </w:r>
    </w:p>
    <w:p w:rsidR="004A14A5" w:rsidRDefault="004A14A5" w:rsidP="004A14A5">
      <w:r>
        <w:t>U</w:t>
      </w:r>
      <w:r w:rsidR="008237D2">
        <w:t xml:space="preserve"> blagajnu  Osnovne škole Visoka</w:t>
      </w:r>
      <w:r>
        <w:t xml:space="preserve"> evidentiraju se sljedeće uplate:</w:t>
      </w:r>
    </w:p>
    <w:p w:rsidR="004A14A5" w:rsidRDefault="004A14A5" w:rsidP="004A14A5">
      <w:pPr>
        <w:pStyle w:val="Odlomakpopisa"/>
        <w:numPr>
          <w:ilvl w:val="0"/>
          <w:numId w:val="1"/>
        </w:numPr>
      </w:pPr>
      <w:r>
        <w:t>podignuta gotovina s transakcijskog računa</w:t>
      </w:r>
    </w:p>
    <w:p w:rsidR="004A14A5" w:rsidRDefault="004A14A5" w:rsidP="004A14A5">
      <w:pPr>
        <w:pStyle w:val="Odlomakpopisa"/>
        <w:numPr>
          <w:ilvl w:val="0"/>
          <w:numId w:val="1"/>
        </w:numPr>
      </w:pPr>
      <w:r>
        <w:t>uplata gotovog novca za potraživanja po izlaznim računima</w:t>
      </w:r>
    </w:p>
    <w:p w:rsidR="004A14A5" w:rsidRDefault="004A14A5" w:rsidP="004A14A5">
      <w:pPr>
        <w:pStyle w:val="Odlomakpopisa"/>
        <w:numPr>
          <w:ilvl w:val="0"/>
          <w:numId w:val="1"/>
        </w:numPr>
      </w:pPr>
      <w:r>
        <w:lastRenderedPageBreak/>
        <w:t>povrat više primljene akontacije za putovanje</w:t>
      </w:r>
    </w:p>
    <w:p w:rsidR="004A14A5" w:rsidRDefault="004A14A5" w:rsidP="004A14A5">
      <w:pPr>
        <w:pStyle w:val="Odlomakpopisa"/>
        <w:numPr>
          <w:ilvl w:val="0"/>
          <w:numId w:val="1"/>
        </w:numPr>
      </w:pPr>
      <w:r>
        <w:t>povrat više isplaćene plaće, bolovanja i sl.</w:t>
      </w:r>
    </w:p>
    <w:p w:rsidR="005A69EF" w:rsidRDefault="00997D6B" w:rsidP="004A14A5">
      <w:pPr>
        <w:pStyle w:val="Odlomakpopisa"/>
        <w:numPr>
          <w:ilvl w:val="0"/>
          <w:numId w:val="1"/>
        </w:numPr>
      </w:pPr>
      <w:r>
        <w:t>u</w:t>
      </w:r>
      <w:r w:rsidR="005A69EF">
        <w:t>plata roditelja za učeničku marendu</w:t>
      </w:r>
      <w:r>
        <w:t xml:space="preserve">, </w:t>
      </w:r>
      <w:r w:rsidR="005A69EF">
        <w:t>oštećene tablete</w:t>
      </w:r>
      <w:r>
        <w:t>, udžbenike,  tekuće i kapitalne donacije,  osiguranje učenika, prijevoz učenika</w:t>
      </w:r>
      <w:r w:rsidR="005A69EF">
        <w:t xml:space="preserve"> i slično.</w:t>
      </w:r>
    </w:p>
    <w:p w:rsidR="004A14A5" w:rsidRDefault="004A14A5" w:rsidP="004A14A5">
      <w:pPr>
        <w:pStyle w:val="Odlomakpopisa"/>
        <w:numPr>
          <w:ilvl w:val="0"/>
          <w:numId w:val="1"/>
        </w:numPr>
      </w:pPr>
      <w:r>
        <w:t>ostale uplate gotovog novca u svezi obavljanja djelatnosti</w:t>
      </w:r>
    </w:p>
    <w:p w:rsidR="004A14A5" w:rsidRDefault="004A14A5" w:rsidP="004A14A5">
      <w:pPr>
        <w:ind w:left="360"/>
      </w:pPr>
      <w:r>
        <w:t xml:space="preserve">                                                                   </w:t>
      </w:r>
      <w:r w:rsidR="0055175F">
        <w:t xml:space="preserve">         </w:t>
      </w:r>
      <w:r>
        <w:t xml:space="preserve"> Članak 13.</w:t>
      </w:r>
    </w:p>
    <w:p w:rsidR="004A14A5" w:rsidRDefault="004A14A5" w:rsidP="0055175F">
      <w:pPr>
        <w:ind w:left="360"/>
        <w:jc w:val="both"/>
      </w:pPr>
      <w:r>
        <w:t>Blagajni</w:t>
      </w:r>
      <w:r w:rsidR="0091360C">
        <w:t>k</w:t>
      </w:r>
      <w:r>
        <w:t xml:space="preserve"> prima uplatu gotovog novca po nalogu uplatitelja. Primljenu dokumentaciju temeljem koje će se izvršiti uplata gotovog novca kontrolira formalno, računski i suštinski.</w:t>
      </w:r>
      <w:r w:rsidR="00AD683F">
        <w:t xml:space="preserve"> Provjerava ispravnost primljenih novčanica i kovanog novca. Ako se prilikom brojanja novca utvrdi neslaganje, blagajnik vraća višak novca uplatitelju, traži razliku uplatitelja za manje primljeni iznos.</w:t>
      </w:r>
      <w:r w:rsidR="0055175F">
        <w:t xml:space="preserve"> Ako uplatitelj ne može predati razliku novca, blagajnik vraća uplatitelju cijeli iznos primlje</w:t>
      </w:r>
      <w:r w:rsidR="00AD74BB">
        <w:t>n</w:t>
      </w:r>
      <w:r w:rsidR="0055175F">
        <w:t>og novca i primljene knjigovodstvene isprave.</w:t>
      </w:r>
    </w:p>
    <w:p w:rsidR="0055175F" w:rsidRDefault="0055175F" w:rsidP="0055175F">
      <w:pPr>
        <w:ind w:left="360"/>
        <w:jc w:val="center"/>
      </w:pPr>
      <w:r>
        <w:t>Članak 14.</w:t>
      </w:r>
    </w:p>
    <w:p w:rsidR="0055175F" w:rsidRDefault="0055175F" w:rsidP="0055175F">
      <w:pPr>
        <w:ind w:left="360"/>
        <w:jc w:val="both"/>
      </w:pPr>
      <w:r>
        <w:t>Za ispravno utvrđeni iznos blagajnik ispostavlja i potpisuje</w:t>
      </w:r>
      <w:r w:rsidR="00997D6B">
        <w:t xml:space="preserve"> dva primjerka </w:t>
      </w:r>
      <w:r>
        <w:t>blagajničk</w:t>
      </w:r>
      <w:r w:rsidR="00997D6B">
        <w:t>e</w:t>
      </w:r>
      <w:r w:rsidR="00AD74BB">
        <w:t xml:space="preserve"> uplatnice te ih</w:t>
      </w:r>
      <w:r>
        <w:t xml:space="preserve"> potpisuje i primatelj novca. Na uplatnici mora biti jasno naznačena svrha uplate.</w:t>
      </w:r>
    </w:p>
    <w:p w:rsidR="0055175F" w:rsidRDefault="00997D6B" w:rsidP="0055175F">
      <w:pPr>
        <w:ind w:left="360"/>
        <w:jc w:val="both"/>
      </w:pPr>
      <w:r>
        <w:t>Jedan primjerak</w:t>
      </w:r>
      <w:r w:rsidR="0055175F">
        <w:t xml:space="preserve"> uplatnice predaje se uplatitelju gotovog novca, a </w:t>
      </w:r>
      <w:r>
        <w:t>drugi</w:t>
      </w:r>
      <w:r w:rsidR="0055175F">
        <w:t xml:space="preserve"> </w:t>
      </w:r>
      <w:r>
        <w:t xml:space="preserve">primjerak </w:t>
      </w:r>
      <w:r w:rsidR="0055175F">
        <w:t>s vjerodostojnom dokumentacijom prilaže se uz blagajnički izvješta</w:t>
      </w:r>
      <w:r w:rsidR="00AD74BB">
        <w:t>j</w:t>
      </w:r>
      <w:r w:rsidR="0055175F">
        <w:t>. Primljen gotov novac blagajnik razvrstava po apoenima i odlaže u uložnice za novčanice i kovanice ili sef.</w:t>
      </w:r>
    </w:p>
    <w:p w:rsidR="0055175F" w:rsidRPr="0055175F" w:rsidRDefault="0055175F" w:rsidP="0055175F">
      <w:pPr>
        <w:ind w:left="360"/>
        <w:jc w:val="center"/>
        <w:rPr>
          <w:b/>
        </w:rPr>
      </w:pPr>
      <w:r w:rsidRPr="0055175F">
        <w:rPr>
          <w:b/>
        </w:rPr>
        <w:t>ISPLATE GOTOVOG NOVCA IZ BLAGAJNE</w:t>
      </w:r>
    </w:p>
    <w:p w:rsidR="0055175F" w:rsidRDefault="0055175F" w:rsidP="0055175F">
      <w:pPr>
        <w:ind w:left="360"/>
        <w:jc w:val="center"/>
      </w:pPr>
      <w:r>
        <w:t>Članak 15.</w:t>
      </w:r>
    </w:p>
    <w:p w:rsidR="0055175F" w:rsidRDefault="0055175F" w:rsidP="0055175F">
      <w:pPr>
        <w:ind w:left="360"/>
      </w:pPr>
      <w:r>
        <w:t>I</w:t>
      </w:r>
      <w:r w:rsidR="008237D2">
        <w:t>z blagajne Osnovne škole Visoka</w:t>
      </w:r>
      <w:r>
        <w:t xml:space="preserve"> evidentiraju se sljedeće isplate:</w:t>
      </w:r>
    </w:p>
    <w:p w:rsidR="0055175F" w:rsidRDefault="0055175F" w:rsidP="0055175F">
      <w:pPr>
        <w:pStyle w:val="Odlomakpopisa"/>
        <w:numPr>
          <w:ilvl w:val="0"/>
          <w:numId w:val="1"/>
        </w:numPr>
      </w:pPr>
      <w:r>
        <w:t>polog gotovog novca na transakcijski račun</w:t>
      </w:r>
    </w:p>
    <w:p w:rsidR="0055175F" w:rsidRDefault="0055175F" w:rsidP="0055175F">
      <w:pPr>
        <w:pStyle w:val="Odlomakpopisa"/>
        <w:numPr>
          <w:ilvl w:val="0"/>
          <w:numId w:val="1"/>
        </w:numPr>
      </w:pPr>
      <w:r>
        <w:t>isplata akontacije za službeno putovanje</w:t>
      </w:r>
    </w:p>
    <w:p w:rsidR="0055175F" w:rsidRDefault="0055175F" w:rsidP="0055175F">
      <w:pPr>
        <w:pStyle w:val="Odlomakpopisa"/>
        <w:numPr>
          <w:ilvl w:val="0"/>
          <w:numId w:val="1"/>
        </w:numPr>
      </w:pPr>
      <w:r>
        <w:t>za troškove službenih putovanja i loko vožnje</w:t>
      </w:r>
    </w:p>
    <w:p w:rsidR="0055175F" w:rsidRDefault="0055175F" w:rsidP="0055175F">
      <w:pPr>
        <w:pStyle w:val="Odlomakpopisa"/>
        <w:numPr>
          <w:ilvl w:val="0"/>
          <w:numId w:val="1"/>
        </w:numPr>
      </w:pPr>
      <w:r>
        <w:t>iznimno po odobrenju čelnika ili ovlaštene osobe isplata nagrada, potpora, naknada i drugih neoporezivih p</w:t>
      </w:r>
      <w:r w:rsidR="007C3A30">
        <w:t>rimitaka-jubilarnih nagrada, da</w:t>
      </w:r>
      <w:r>
        <w:t>ra za djecu povodom sv. Nikole, božićnica, regres, pomoć za bolovanje i smrtni slučaj i slično</w:t>
      </w:r>
    </w:p>
    <w:p w:rsidR="0055175F" w:rsidRDefault="0055175F" w:rsidP="0055175F">
      <w:pPr>
        <w:pStyle w:val="Odlomakpopisa"/>
        <w:numPr>
          <w:ilvl w:val="0"/>
          <w:numId w:val="1"/>
        </w:numPr>
      </w:pPr>
      <w:r>
        <w:t>iznimno po odobrenju</w:t>
      </w:r>
      <w:r w:rsidR="005A69EF">
        <w:t xml:space="preserve"> </w:t>
      </w:r>
      <w:r w:rsidR="007C3A30">
        <w:t>čelnika</w:t>
      </w:r>
      <w:r>
        <w:t xml:space="preserve"> ili ovlaštene osobe troškovi </w:t>
      </w:r>
      <w:r w:rsidR="00AD74BB">
        <w:t xml:space="preserve">prijevoza </w:t>
      </w:r>
      <w:r>
        <w:t>s posla i na posao</w:t>
      </w:r>
    </w:p>
    <w:p w:rsidR="0055175F" w:rsidRDefault="00AD74BB" w:rsidP="0055175F">
      <w:pPr>
        <w:pStyle w:val="Odlomakpopisa"/>
        <w:numPr>
          <w:ilvl w:val="0"/>
          <w:numId w:val="1"/>
        </w:numPr>
      </w:pPr>
      <w:r>
        <w:t>isplate za određene troš</w:t>
      </w:r>
      <w:r w:rsidR="0055175F">
        <w:t xml:space="preserve">kove do iznosa </w:t>
      </w:r>
      <w:r w:rsidR="005A69EF">
        <w:t>1.000</w:t>
      </w:r>
      <w:r w:rsidR="0055175F">
        <w:t xml:space="preserve">,00 kuna po </w:t>
      </w:r>
      <w:r w:rsidR="007C3A30">
        <w:t xml:space="preserve">R-1 </w:t>
      </w:r>
      <w:r w:rsidR="0055175F">
        <w:t>računu</w:t>
      </w:r>
      <w:r w:rsidR="005A69EF">
        <w:t xml:space="preserve"> </w:t>
      </w:r>
      <w:r>
        <w:t xml:space="preserve">i </w:t>
      </w:r>
      <w:r w:rsidR="005A69EF">
        <w:t>po odobrenju čelnika</w:t>
      </w:r>
    </w:p>
    <w:p w:rsidR="0055175F" w:rsidRDefault="0091360C" w:rsidP="0055175F">
      <w:pPr>
        <w:pStyle w:val="Odlomakpopisa"/>
        <w:numPr>
          <w:ilvl w:val="0"/>
          <w:numId w:val="1"/>
        </w:numPr>
      </w:pPr>
      <w:r>
        <w:t>donacije</w:t>
      </w:r>
    </w:p>
    <w:p w:rsidR="0055175F" w:rsidRDefault="0055175F" w:rsidP="0055175F">
      <w:pPr>
        <w:jc w:val="center"/>
      </w:pPr>
      <w:r>
        <w:t>Članak 16.</w:t>
      </w:r>
    </w:p>
    <w:p w:rsidR="00893874" w:rsidRDefault="00893874" w:rsidP="0055175F">
      <w:r>
        <w:t>Isplata akontacije za službeno putovanje može se isplatiti temeljem odobrenog i potpisanog putnog naloga s posebnom naznakom o odobrenoj akontaciji sukladno Proceduri izdavanja i obračunavanja putnih naloga.</w:t>
      </w:r>
    </w:p>
    <w:p w:rsidR="0055175F" w:rsidRDefault="00893874" w:rsidP="00893874">
      <w:pPr>
        <w:jc w:val="center"/>
      </w:pPr>
      <w:r>
        <w:t>Članak 17.</w:t>
      </w:r>
    </w:p>
    <w:p w:rsidR="00893874" w:rsidRDefault="00893874" w:rsidP="00893874">
      <w:r>
        <w:t>Isplate za troškove službenih putovanja i loko vožnje mogu se isplatiti temeljem obračunatog i likvidiranog te od strane čelnika ili druge ovlaštene osobe odobrenog putnog naloga ili obračuna loko vožnje, sukladno Proceduri izdavanja i obračunavanja putnih naloga.</w:t>
      </w:r>
    </w:p>
    <w:p w:rsidR="009A3992" w:rsidRDefault="009A3992" w:rsidP="00893874"/>
    <w:p w:rsidR="00893874" w:rsidRDefault="00893874" w:rsidP="00893874">
      <w:pPr>
        <w:jc w:val="center"/>
      </w:pPr>
    </w:p>
    <w:p w:rsidR="00893874" w:rsidRDefault="00893874" w:rsidP="00893874">
      <w:pPr>
        <w:jc w:val="center"/>
      </w:pPr>
      <w:r>
        <w:lastRenderedPageBreak/>
        <w:t>Članak 18.</w:t>
      </w:r>
    </w:p>
    <w:p w:rsidR="00893874" w:rsidRDefault="00893874" w:rsidP="00893874">
      <w:pPr>
        <w:jc w:val="both"/>
      </w:pPr>
      <w:r>
        <w:t>Isplate nagrada, potpora, naknada i drugih primitaka koji se ne smatraju i ne oporezuju kao dohodak mogu se isplatiti putem blagajne ako je to dopušteno odredbama Pravilnika o porezu na dohodak. Isplatu putem gotovog novca u blagajni odobrava čelnik ili druga ovlaštena osoba svojim potpisom na dokumentu.</w:t>
      </w:r>
    </w:p>
    <w:p w:rsidR="00893874" w:rsidRDefault="00893874" w:rsidP="00893874"/>
    <w:p w:rsidR="00893874" w:rsidRDefault="00893874" w:rsidP="00893874">
      <w:pPr>
        <w:jc w:val="center"/>
      </w:pPr>
      <w:r>
        <w:t>Članak 19.</w:t>
      </w:r>
    </w:p>
    <w:p w:rsidR="00893874" w:rsidRDefault="00893874" w:rsidP="00893874">
      <w:pPr>
        <w:jc w:val="both"/>
      </w:pPr>
      <w:r>
        <w:t xml:space="preserve">Isplate za određene troškove do iznosa </w:t>
      </w:r>
      <w:r w:rsidR="005A69EF">
        <w:t>1.000</w:t>
      </w:r>
      <w:r>
        <w:t xml:space="preserve">,00 kuna po računu/dokumentu mogu se odobriti za nabavu </w:t>
      </w:r>
      <w:r w:rsidR="007C3A30">
        <w:t>robe i materijala kao</w:t>
      </w:r>
      <w:r>
        <w:t xml:space="preserve"> i </w:t>
      </w:r>
      <w:r w:rsidR="007C3A30">
        <w:t xml:space="preserve">plaćanje raznih </w:t>
      </w:r>
      <w:r>
        <w:t>usluga kada uslijed žurnosti</w:t>
      </w:r>
      <w:r w:rsidR="00CC3132">
        <w:t xml:space="preserve"> i</w:t>
      </w:r>
      <w:r>
        <w:t xml:space="preserve"> nije moguće plaćanje p</w:t>
      </w:r>
      <w:r w:rsidR="007C3A30">
        <w:t xml:space="preserve">utem transakcijskog računa. </w:t>
      </w:r>
      <w:r>
        <w:t>Isplatu svojim potpisom na računu/dokumentu odobrava čelnik ili o</w:t>
      </w:r>
      <w:r w:rsidR="007C3A30">
        <w:t xml:space="preserve">soba koju pisano ovlasti čelnik nakon </w:t>
      </w:r>
      <w:r w:rsidR="00CC3132">
        <w:t>potpisa osobe</w:t>
      </w:r>
      <w:r w:rsidR="007C3A30">
        <w:t xml:space="preserve">  koja je </w:t>
      </w:r>
      <w:r w:rsidR="00CC3132">
        <w:t xml:space="preserve">ispostavila </w:t>
      </w:r>
      <w:r w:rsidR="007C3A30">
        <w:t>račun za isplatu.</w:t>
      </w:r>
    </w:p>
    <w:p w:rsidR="00893874" w:rsidRDefault="00893874" w:rsidP="00893874">
      <w:pPr>
        <w:jc w:val="center"/>
      </w:pPr>
      <w:r>
        <w:t xml:space="preserve">Članak 20. </w:t>
      </w:r>
    </w:p>
    <w:p w:rsidR="00893874" w:rsidRDefault="00E560B0" w:rsidP="00E560B0">
      <w:pPr>
        <w:jc w:val="both"/>
      </w:pPr>
      <w:r>
        <w:t>Isplatu gotovog novca blagajnik obavlja samo na temelju istinite, točne i prethodno</w:t>
      </w:r>
      <w:r w:rsidR="005A69EF">
        <w:t xml:space="preserve"> </w:t>
      </w:r>
      <w:r>
        <w:t>kontrolirane vjerodostojne dokumentacije. Isplata gotovog novca vrši se isključivi osobi koja je navedena na isplatnici</w:t>
      </w:r>
      <w:r w:rsidR="00155A56">
        <w:t xml:space="preserve"> ili računu. </w:t>
      </w:r>
      <w:r w:rsidR="00FE0044">
        <w:t xml:space="preserve">  </w:t>
      </w:r>
      <w:r>
        <w:t>Ako se radi o osobi čiji i</w:t>
      </w:r>
      <w:r w:rsidR="005A69EF">
        <w:t>d</w:t>
      </w:r>
      <w:r>
        <w:t>entitet blagajnik ne može utvrditi, potrebno je zatražiti dokument za identifikaciju ili punomoć ako se radi o opunomoćeniku.</w:t>
      </w:r>
    </w:p>
    <w:p w:rsidR="00E560B0" w:rsidRDefault="00E560B0" w:rsidP="00E560B0">
      <w:pPr>
        <w:jc w:val="center"/>
      </w:pPr>
      <w:r>
        <w:t>Članak 21.</w:t>
      </w:r>
    </w:p>
    <w:p w:rsidR="00E560B0" w:rsidRDefault="00E560B0" w:rsidP="00E560B0">
      <w:pPr>
        <w:jc w:val="both"/>
      </w:pPr>
      <w:r>
        <w:t xml:space="preserve">Ispostavljenu blagajničku isplatnicu prvo potpisuje blagajnik, a zatim primatelj novca vlastoručno potpisuje blagajničku isplatnicu. Nakon dobivene potpisane isplatnice, blagajnik isplaćuje gotov novac primatelju. Pripremljeni iznos gotovog novca potrebno je prebrojati prilikom isplate pred primateljem gotovog novca. Na isplatnici se može navesti specifikacija apoena novčanica i kovanica. </w:t>
      </w:r>
      <w:r w:rsidR="00F52EBD">
        <w:t>Jedan primjerak</w:t>
      </w:r>
      <w:r>
        <w:t xml:space="preserve"> blagajničke isplatnice predaje</w:t>
      </w:r>
      <w:r w:rsidR="00F52EBD">
        <w:t xml:space="preserve"> se</w:t>
      </w:r>
      <w:r>
        <w:t xml:space="preserve"> primatelju novca, a </w:t>
      </w:r>
      <w:r w:rsidR="00F52EBD">
        <w:t>drugi primjerak</w:t>
      </w:r>
      <w:r>
        <w:t xml:space="preserve"> isplatnice s vjerodostojnom dokumentacijom prilaže se uz blagajnički izvještaj.</w:t>
      </w:r>
    </w:p>
    <w:p w:rsidR="00E560B0" w:rsidRDefault="00E560B0" w:rsidP="00E560B0">
      <w:pPr>
        <w:jc w:val="center"/>
      </w:pPr>
      <w:r>
        <w:t>Članak 22.</w:t>
      </w:r>
    </w:p>
    <w:p w:rsidR="00827686" w:rsidRDefault="00E560B0" w:rsidP="00827686">
      <w:pPr>
        <w:jc w:val="both"/>
      </w:pPr>
      <w:r>
        <w:t xml:space="preserve">Svaki dokument u vezi s gotovinskom isplatom mora biti </w:t>
      </w:r>
      <w:r w:rsidR="00827686">
        <w:t>numeriran i popunjen tako da isključuje mogućnost naknadnog dopisivanja. U iznimnim slučejevima, uz odobrenje organizacijske jedinice za financije ili osobe zadužene za financijsko-računovodstvene poslove dopušteno je napraviti ispravak krivo upisanog podatka na način da se na postojećem dokumentu krivo upisani podatak precrta te upiše ispravan podatak uz potpis osobe koja je napravila ispravak.</w:t>
      </w:r>
    </w:p>
    <w:p w:rsidR="00827686" w:rsidRDefault="00827686" w:rsidP="00827686">
      <w:pPr>
        <w:jc w:val="center"/>
        <w:rPr>
          <w:b/>
        </w:rPr>
      </w:pPr>
      <w:r w:rsidRPr="00827686">
        <w:rPr>
          <w:b/>
        </w:rPr>
        <w:t>ODGOVORNOST ZA BLAGAJNIČKO POSLOVANJE</w:t>
      </w:r>
    </w:p>
    <w:p w:rsidR="00827686" w:rsidRDefault="00827686" w:rsidP="00827686">
      <w:pPr>
        <w:jc w:val="center"/>
      </w:pPr>
      <w:r>
        <w:t>Članak 23.</w:t>
      </w:r>
    </w:p>
    <w:p w:rsidR="00827686" w:rsidRDefault="00827686" w:rsidP="00827686">
      <w:r>
        <w:t>Blagajnik škole je odgovoran za uplate, isplate i stanje gotovog novca u blagajni.</w:t>
      </w:r>
    </w:p>
    <w:p w:rsidR="00827686" w:rsidRDefault="00827686" w:rsidP="00827686">
      <w:pPr>
        <w:jc w:val="center"/>
      </w:pPr>
      <w:r>
        <w:t>Članak 24.</w:t>
      </w:r>
    </w:p>
    <w:p w:rsidR="00827686" w:rsidRDefault="00CC3132" w:rsidP="00827686">
      <w:pPr>
        <w:jc w:val="both"/>
      </w:pPr>
      <w:r>
        <w:t>Gotov</w:t>
      </w:r>
      <w:r w:rsidR="00827686">
        <w:t xml:space="preserve"> novac drži</w:t>
      </w:r>
      <w:r>
        <w:t xml:space="preserve"> se u sef</w:t>
      </w:r>
      <w:r w:rsidR="008237D2">
        <w:t>u Osnovne škole Visoka</w:t>
      </w:r>
      <w:bookmarkStart w:id="0" w:name="_GoBack"/>
      <w:bookmarkEnd w:id="0"/>
      <w:r w:rsidR="00827686">
        <w:t xml:space="preserve"> kojim rukuje blagajnik. </w:t>
      </w:r>
      <w:r>
        <w:t>Jedan ključ od sefa blagajne  ima blagajnik, a drugi  čelnik ili osoba koju pisano ovlasti čelnik</w:t>
      </w:r>
      <w:r w:rsidR="00A53FE3">
        <w:t>.</w:t>
      </w:r>
      <w:r w:rsidR="00827686">
        <w:t xml:space="preserve"> Prilikom svakog napuštanja radnog mjesta blagajnik je dužan spremiti u sef sav gotov novac i </w:t>
      </w:r>
      <w:r w:rsidR="00A53FE3">
        <w:t>zaključati ga</w:t>
      </w:r>
      <w:r w:rsidR="00827686">
        <w:t>.</w:t>
      </w:r>
      <w:r w:rsidR="00A53FE3" w:rsidRPr="00A53FE3">
        <w:t xml:space="preserve"> </w:t>
      </w:r>
    </w:p>
    <w:p w:rsidR="00827686" w:rsidRDefault="00827686" w:rsidP="00827686">
      <w:pPr>
        <w:jc w:val="center"/>
      </w:pPr>
    </w:p>
    <w:p w:rsidR="009A3992" w:rsidRDefault="009A3992" w:rsidP="00827686">
      <w:pPr>
        <w:jc w:val="center"/>
      </w:pPr>
    </w:p>
    <w:p w:rsidR="00827686" w:rsidRDefault="00827686" w:rsidP="00827686">
      <w:pPr>
        <w:jc w:val="center"/>
      </w:pPr>
      <w:r>
        <w:lastRenderedPageBreak/>
        <w:t>Članak 25.</w:t>
      </w:r>
    </w:p>
    <w:p w:rsidR="00827686" w:rsidRDefault="00827686" w:rsidP="00827686">
      <w:r>
        <w:t>Blagajnik je dužan voditi računa o količini potrebnog gotovog novca za isplate iz blagajne i primljenog novca u blagajnu.</w:t>
      </w:r>
    </w:p>
    <w:p w:rsidR="00827686" w:rsidRDefault="00827686" w:rsidP="00827686">
      <w:pPr>
        <w:jc w:val="center"/>
      </w:pPr>
      <w:r>
        <w:t>Članak 26.</w:t>
      </w:r>
    </w:p>
    <w:p w:rsidR="00827686" w:rsidRDefault="00827686" w:rsidP="00827686">
      <w:pPr>
        <w:jc w:val="both"/>
      </w:pPr>
      <w:r>
        <w:t>Blagajnik je dužan redovno polagati novac na transakcjski račun ovisno o blagajničkom maksimumu. Polaganje novca na transakcijski račun kao i isplatu gotovine s transakcijs</w:t>
      </w:r>
      <w:r w:rsidR="00A53FE3">
        <w:t xml:space="preserve">kog računa Osnovne škole </w:t>
      </w:r>
      <w:r w:rsidR="00322ADF">
        <w:t xml:space="preserve">Visoka </w:t>
      </w:r>
      <w:r>
        <w:t>može obavljati i dostavljač, uz navođenje osobnih podataka.</w:t>
      </w:r>
    </w:p>
    <w:p w:rsidR="00317838" w:rsidRPr="00317838" w:rsidRDefault="00317838" w:rsidP="00317838">
      <w:pPr>
        <w:jc w:val="center"/>
        <w:rPr>
          <w:b/>
        </w:rPr>
      </w:pPr>
      <w:r w:rsidRPr="00317838">
        <w:rPr>
          <w:b/>
        </w:rPr>
        <w:t>PRIMOPREDAJA BLAGAJNE</w:t>
      </w:r>
    </w:p>
    <w:p w:rsidR="00827686" w:rsidRDefault="00827686" w:rsidP="00827686">
      <w:pPr>
        <w:jc w:val="center"/>
      </w:pPr>
      <w:r>
        <w:t>Članak 27.</w:t>
      </w:r>
    </w:p>
    <w:p w:rsidR="00317838" w:rsidRDefault="00317838" w:rsidP="00317838">
      <w:r>
        <w:t>U slučaju privremenog ili trajnog prestanka obavljanja posla blagajnika potrebno je sastaviti primopredajni zapisnik koji uključuje i predaju ključe</w:t>
      </w:r>
      <w:r w:rsidR="00A53FE3">
        <w:t>va od sefa. Na dan</w:t>
      </w:r>
      <w:r>
        <w:t xml:space="preserve"> odlaska blagajnika popisuje se stanje novca u blagajni te uspoređuje sa stanjem iz blagajničkog izvještaja i knjigovodstvenim stanjem. Primopredajni zapisnik potpisuje blagajnik i osoba koja preuzima blagajnu te odgovorna osoba za računovodstvo i financije.</w:t>
      </w:r>
    </w:p>
    <w:p w:rsidR="00317838" w:rsidRPr="00317838" w:rsidRDefault="00317838" w:rsidP="00317838">
      <w:pPr>
        <w:jc w:val="center"/>
        <w:rPr>
          <w:b/>
        </w:rPr>
      </w:pPr>
      <w:r w:rsidRPr="00317838">
        <w:rPr>
          <w:b/>
        </w:rPr>
        <w:t>ZAVRŠNE ODREDBE</w:t>
      </w:r>
    </w:p>
    <w:p w:rsidR="00827686" w:rsidRDefault="00317838" w:rsidP="00317838">
      <w:pPr>
        <w:jc w:val="center"/>
      </w:pPr>
      <w:r>
        <w:t>Članak 28.</w:t>
      </w:r>
    </w:p>
    <w:p w:rsidR="00317838" w:rsidRDefault="00317838" w:rsidP="00317838">
      <w:r>
        <w:t xml:space="preserve">Ova procedura stupa na snagu danom donošenja i objavit će se na </w:t>
      </w:r>
      <w:r w:rsidR="00A53FE3">
        <w:t xml:space="preserve">oglasnoj ploči i </w:t>
      </w:r>
      <w:r>
        <w:t>internetsko</w:t>
      </w:r>
      <w:r w:rsidR="00A53FE3">
        <w:t>j stranici Osnovne škole</w:t>
      </w:r>
      <w:r w:rsidR="00322ADF">
        <w:t xml:space="preserve"> Visoka</w:t>
      </w:r>
      <w:r>
        <w:t>.</w:t>
      </w:r>
    </w:p>
    <w:p w:rsidR="00317838" w:rsidRDefault="00317838" w:rsidP="004A2FF7"/>
    <w:p w:rsidR="00A53FE3" w:rsidRDefault="00A53FE3" w:rsidP="00322ADF">
      <w:pPr>
        <w:jc w:val="right"/>
      </w:pPr>
      <w:r>
        <w:t>Ravnateljica</w:t>
      </w:r>
    </w:p>
    <w:p w:rsidR="00317838" w:rsidRDefault="00A53FE3" w:rsidP="00322ADF">
      <w:pPr>
        <w:jc w:val="right"/>
      </w:pPr>
      <w:r>
        <w:t>_________________________</w:t>
      </w:r>
    </w:p>
    <w:p w:rsidR="004A2FF7" w:rsidRPr="001874DA" w:rsidRDefault="00322ADF" w:rsidP="001874DA">
      <w:pPr>
        <w:spacing w:after="0" w:line="240" w:lineRule="auto"/>
        <w:jc w:val="right"/>
        <w:rPr>
          <w:rFonts w:ascii="Times New Roman" w:hAnsi="Times New Roman" w:cs="Times New Roman"/>
        </w:rPr>
      </w:pPr>
      <w:r w:rsidRPr="001874DA">
        <w:rPr>
          <w:rFonts w:ascii="Times New Roman" w:hAnsi="Times New Roman" w:cs="Times New Roman"/>
        </w:rPr>
        <w:t>Natalija Radić, prof.def.</w:t>
      </w:r>
    </w:p>
    <w:p w:rsidR="001874DA" w:rsidRPr="001874DA" w:rsidRDefault="001874DA" w:rsidP="001874DA">
      <w:pPr>
        <w:spacing w:after="0" w:line="240" w:lineRule="auto"/>
        <w:rPr>
          <w:rFonts w:ascii="Times New Roman" w:hAnsi="Times New Roman" w:cs="Times New Roman"/>
        </w:rPr>
      </w:pPr>
      <w:r w:rsidRPr="001874DA">
        <w:rPr>
          <w:rFonts w:ascii="Times New Roman" w:hAnsi="Times New Roman" w:cs="Times New Roman"/>
        </w:rPr>
        <w:t xml:space="preserve"> Republika Hrvatska</w:t>
      </w:r>
    </w:p>
    <w:p w:rsidR="001874DA" w:rsidRPr="001874DA" w:rsidRDefault="001874DA" w:rsidP="001874DA">
      <w:pPr>
        <w:spacing w:after="0" w:line="240" w:lineRule="auto"/>
        <w:rPr>
          <w:rFonts w:ascii="Times New Roman" w:hAnsi="Times New Roman" w:cs="Times New Roman"/>
        </w:rPr>
      </w:pPr>
      <w:r w:rsidRPr="001874DA">
        <w:rPr>
          <w:rFonts w:ascii="Times New Roman" w:hAnsi="Times New Roman" w:cs="Times New Roman"/>
        </w:rPr>
        <w:t>Županija splitsko-dalmatinska</w:t>
      </w:r>
    </w:p>
    <w:p w:rsidR="001874DA" w:rsidRPr="001874DA" w:rsidRDefault="001874DA" w:rsidP="001874DA">
      <w:pPr>
        <w:spacing w:after="0" w:line="240" w:lineRule="auto"/>
        <w:rPr>
          <w:rFonts w:ascii="Times New Roman" w:hAnsi="Times New Roman" w:cs="Times New Roman"/>
        </w:rPr>
      </w:pPr>
      <w:r w:rsidRPr="001874DA">
        <w:rPr>
          <w:rFonts w:ascii="Times New Roman" w:hAnsi="Times New Roman" w:cs="Times New Roman"/>
        </w:rPr>
        <w:t>Osnovna škola Visoka</w:t>
      </w:r>
    </w:p>
    <w:p w:rsidR="001874DA" w:rsidRPr="001874DA" w:rsidRDefault="001874DA" w:rsidP="001874DA">
      <w:pPr>
        <w:spacing w:after="0" w:line="240" w:lineRule="auto"/>
        <w:rPr>
          <w:rFonts w:ascii="Times New Roman" w:hAnsi="Times New Roman" w:cs="Times New Roman"/>
        </w:rPr>
      </w:pPr>
      <w:r w:rsidRPr="001874DA">
        <w:rPr>
          <w:rFonts w:ascii="Times New Roman" w:hAnsi="Times New Roman" w:cs="Times New Roman"/>
        </w:rPr>
        <w:t>Vrh visoke 32</w:t>
      </w:r>
    </w:p>
    <w:p w:rsidR="001874DA" w:rsidRPr="001874DA" w:rsidRDefault="001874DA" w:rsidP="001874DA">
      <w:pPr>
        <w:spacing w:after="0" w:line="240" w:lineRule="auto"/>
        <w:rPr>
          <w:rFonts w:ascii="Times New Roman" w:hAnsi="Times New Roman" w:cs="Times New Roman"/>
        </w:rPr>
      </w:pPr>
      <w:r w:rsidRPr="001874DA">
        <w:rPr>
          <w:rFonts w:ascii="Times New Roman" w:hAnsi="Times New Roman" w:cs="Times New Roman"/>
        </w:rPr>
        <w:t>Tel: 476-158, 474-630</w:t>
      </w:r>
    </w:p>
    <w:p w:rsidR="001874DA" w:rsidRPr="001874DA" w:rsidRDefault="001874DA" w:rsidP="001874DA">
      <w:pPr>
        <w:spacing w:after="0" w:line="240" w:lineRule="auto"/>
        <w:rPr>
          <w:rFonts w:ascii="Times New Roman" w:hAnsi="Times New Roman" w:cs="Times New Roman"/>
        </w:rPr>
      </w:pPr>
      <w:proofErr w:type="spellStart"/>
      <w:r w:rsidRPr="001874DA">
        <w:rPr>
          <w:rFonts w:ascii="Times New Roman" w:hAnsi="Times New Roman" w:cs="Times New Roman"/>
        </w:rPr>
        <w:t>Klasoznaka</w:t>
      </w:r>
      <w:proofErr w:type="spellEnd"/>
      <w:r w:rsidRPr="001874DA">
        <w:rPr>
          <w:rFonts w:ascii="Times New Roman" w:hAnsi="Times New Roman" w:cs="Times New Roman"/>
        </w:rPr>
        <w:t>: 40</w:t>
      </w:r>
      <w:r w:rsidR="007A5F44">
        <w:rPr>
          <w:rFonts w:ascii="Times New Roman" w:hAnsi="Times New Roman" w:cs="Times New Roman"/>
        </w:rPr>
        <w:t>1</w:t>
      </w:r>
      <w:r w:rsidRPr="001874DA">
        <w:rPr>
          <w:rFonts w:ascii="Times New Roman" w:hAnsi="Times New Roman" w:cs="Times New Roman"/>
        </w:rPr>
        <w:t>-01/</w:t>
      </w:r>
      <w:r>
        <w:rPr>
          <w:rFonts w:ascii="Times New Roman" w:hAnsi="Times New Roman" w:cs="Times New Roman"/>
        </w:rPr>
        <w:t>20</w:t>
      </w:r>
      <w:r w:rsidRPr="001874DA">
        <w:rPr>
          <w:rFonts w:ascii="Times New Roman" w:hAnsi="Times New Roman" w:cs="Times New Roman"/>
        </w:rPr>
        <w:t>-01/</w:t>
      </w:r>
      <w:r>
        <w:rPr>
          <w:rFonts w:ascii="Times New Roman" w:hAnsi="Times New Roman" w:cs="Times New Roman"/>
        </w:rPr>
        <w:t>9</w:t>
      </w:r>
    </w:p>
    <w:p w:rsidR="001874DA" w:rsidRPr="001874DA" w:rsidRDefault="001874DA" w:rsidP="001874DA">
      <w:pPr>
        <w:spacing w:after="0" w:line="240" w:lineRule="auto"/>
        <w:rPr>
          <w:rFonts w:ascii="Times New Roman" w:hAnsi="Times New Roman" w:cs="Times New Roman"/>
        </w:rPr>
      </w:pPr>
      <w:proofErr w:type="spellStart"/>
      <w:r w:rsidRPr="001874DA">
        <w:rPr>
          <w:rFonts w:ascii="Times New Roman" w:hAnsi="Times New Roman" w:cs="Times New Roman"/>
        </w:rPr>
        <w:t>Urbroj</w:t>
      </w:r>
      <w:proofErr w:type="spellEnd"/>
      <w:r w:rsidRPr="001874DA">
        <w:rPr>
          <w:rFonts w:ascii="Times New Roman" w:hAnsi="Times New Roman" w:cs="Times New Roman"/>
        </w:rPr>
        <w:t>: 2181-43-</w:t>
      </w:r>
      <w:r>
        <w:rPr>
          <w:rFonts w:ascii="Times New Roman" w:hAnsi="Times New Roman" w:cs="Times New Roman"/>
        </w:rPr>
        <w:t>20</w:t>
      </w:r>
      <w:r w:rsidRPr="001874DA">
        <w:rPr>
          <w:rFonts w:ascii="Times New Roman" w:hAnsi="Times New Roman" w:cs="Times New Roman"/>
        </w:rPr>
        <w:t>-01</w:t>
      </w:r>
    </w:p>
    <w:p w:rsidR="001874DA" w:rsidRPr="001874DA" w:rsidRDefault="001874DA" w:rsidP="001874DA">
      <w:pPr>
        <w:spacing w:after="0" w:line="240" w:lineRule="auto"/>
        <w:rPr>
          <w:rFonts w:ascii="Times New Roman" w:hAnsi="Times New Roman" w:cs="Times New Roman"/>
        </w:rPr>
      </w:pPr>
      <w:r w:rsidRPr="001874DA">
        <w:rPr>
          <w:rFonts w:ascii="Times New Roman" w:hAnsi="Times New Roman" w:cs="Times New Roman"/>
        </w:rPr>
        <w:t xml:space="preserve">Split, </w:t>
      </w:r>
      <w:r w:rsidR="007A5F44">
        <w:rPr>
          <w:rFonts w:ascii="Times New Roman" w:hAnsi="Times New Roman" w:cs="Times New Roman"/>
        </w:rPr>
        <w:t>30</w:t>
      </w:r>
      <w:r>
        <w:rPr>
          <w:rFonts w:ascii="Times New Roman" w:hAnsi="Times New Roman" w:cs="Times New Roman"/>
        </w:rPr>
        <w:t>.</w:t>
      </w:r>
      <w:r w:rsidR="007A5F44">
        <w:rPr>
          <w:rFonts w:ascii="Times New Roman" w:hAnsi="Times New Roman" w:cs="Times New Roman"/>
        </w:rPr>
        <w:t xml:space="preserve"> 4</w:t>
      </w:r>
      <w:r>
        <w:rPr>
          <w:rFonts w:ascii="Times New Roman" w:hAnsi="Times New Roman" w:cs="Times New Roman"/>
        </w:rPr>
        <w:t>.</w:t>
      </w:r>
      <w:r w:rsidRPr="001874DA">
        <w:rPr>
          <w:rFonts w:ascii="Times New Roman" w:hAnsi="Times New Roman" w:cs="Times New Roman"/>
        </w:rPr>
        <w:t xml:space="preserve">  20</w:t>
      </w:r>
      <w:r>
        <w:rPr>
          <w:rFonts w:ascii="Times New Roman" w:hAnsi="Times New Roman" w:cs="Times New Roman"/>
        </w:rPr>
        <w:t>20</w:t>
      </w:r>
      <w:r w:rsidRPr="001874DA">
        <w:rPr>
          <w:rFonts w:ascii="Times New Roman" w:hAnsi="Times New Roman" w:cs="Times New Roman"/>
        </w:rPr>
        <w:t>. god.</w:t>
      </w:r>
    </w:p>
    <w:p w:rsidR="004A2FF7" w:rsidRPr="00827686" w:rsidRDefault="004A2FF7" w:rsidP="004A2FF7">
      <w:pPr>
        <w:spacing w:after="0"/>
      </w:pPr>
    </w:p>
    <w:p w:rsidR="00893874" w:rsidRPr="00827686" w:rsidRDefault="00893874" w:rsidP="00827686">
      <w:pPr>
        <w:jc w:val="center"/>
        <w:rPr>
          <w:b/>
        </w:rPr>
      </w:pPr>
    </w:p>
    <w:p w:rsidR="004A14A5" w:rsidRPr="00827686" w:rsidRDefault="004A14A5" w:rsidP="00827686">
      <w:pPr>
        <w:jc w:val="center"/>
        <w:rPr>
          <w:b/>
        </w:rPr>
      </w:pPr>
    </w:p>
    <w:p w:rsidR="00C601FE" w:rsidRDefault="00C601FE" w:rsidP="00C601FE"/>
    <w:p w:rsidR="008F6B10" w:rsidRDefault="008F6B10" w:rsidP="008F6B10">
      <w:pPr>
        <w:pStyle w:val="Odlomakpopisa"/>
      </w:pPr>
    </w:p>
    <w:p w:rsidR="0026414F" w:rsidRPr="0026414F" w:rsidRDefault="0026414F" w:rsidP="007A1B02">
      <w:pPr>
        <w:jc w:val="both"/>
      </w:pPr>
    </w:p>
    <w:sectPr w:rsidR="0026414F" w:rsidRPr="00264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67FD2"/>
    <w:multiLevelType w:val="hybridMultilevel"/>
    <w:tmpl w:val="A89E21EC"/>
    <w:lvl w:ilvl="0" w:tplc="CA4A00C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B0"/>
    <w:rsid w:val="00155A56"/>
    <w:rsid w:val="001874DA"/>
    <w:rsid w:val="0026414F"/>
    <w:rsid w:val="002C3CE5"/>
    <w:rsid w:val="002E1602"/>
    <w:rsid w:val="00317838"/>
    <w:rsid w:val="003208A8"/>
    <w:rsid w:val="00322ADF"/>
    <w:rsid w:val="003915DD"/>
    <w:rsid w:val="003D146D"/>
    <w:rsid w:val="004A14A5"/>
    <w:rsid w:val="004A2FF7"/>
    <w:rsid w:val="0055175F"/>
    <w:rsid w:val="005A69EF"/>
    <w:rsid w:val="005E2F49"/>
    <w:rsid w:val="007A1B02"/>
    <w:rsid w:val="007A5F44"/>
    <w:rsid w:val="007C3A30"/>
    <w:rsid w:val="008237D2"/>
    <w:rsid w:val="00827686"/>
    <w:rsid w:val="00893874"/>
    <w:rsid w:val="008B04B0"/>
    <w:rsid w:val="008F6B10"/>
    <w:rsid w:val="0091360C"/>
    <w:rsid w:val="00997D6B"/>
    <w:rsid w:val="009A3992"/>
    <w:rsid w:val="00A53FE3"/>
    <w:rsid w:val="00AD683F"/>
    <w:rsid w:val="00AD74BB"/>
    <w:rsid w:val="00C601FE"/>
    <w:rsid w:val="00CC3132"/>
    <w:rsid w:val="00E560B0"/>
    <w:rsid w:val="00F52EBD"/>
    <w:rsid w:val="00FE00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26414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6414F"/>
  </w:style>
  <w:style w:type="paragraph" w:styleId="Odlomakpopisa">
    <w:name w:val="List Paragraph"/>
    <w:basedOn w:val="Normal"/>
    <w:uiPriority w:val="34"/>
    <w:qFormat/>
    <w:rsid w:val="0026414F"/>
    <w:pPr>
      <w:ind w:left="720"/>
      <w:contextualSpacing/>
    </w:pPr>
  </w:style>
  <w:style w:type="paragraph" w:styleId="Tekstbalonia">
    <w:name w:val="Balloon Text"/>
    <w:basedOn w:val="Normal"/>
    <w:link w:val="TekstbaloniaChar"/>
    <w:uiPriority w:val="99"/>
    <w:semiHidden/>
    <w:unhideWhenUsed/>
    <w:rsid w:val="00FE004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E00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26414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6414F"/>
  </w:style>
  <w:style w:type="paragraph" w:styleId="Odlomakpopisa">
    <w:name w:val="List Paragraph"/>
    <w:basedOn w:val="Normal"/>
    <w:uiPriority w:val="34"/>
    <w:qFormat/>
    <w:rsid w:val="0026414F"/>
    <w:pPr>
      <w:ind w:left="720"/>
      <w:contextualSpacing/>
    </w:pPr>
  </w:style>
  <w:style w:type="paragraph" w:styleId="Tekstbalonia">
    <w:name w:val="Balloon Text"/>
    <w:basedOn w:val="Normal"/>
    <w:link w:val="TekstbaloniaChar"/>
    <w:uiPriority w:val="99"/>
    <w:semiHidden/>
    <w:unhideWhenUsed/>
    <w:rsid w:val="00FE004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E0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2690">
      <w:bodyDiv w:val="1"/>
      <w:marLeft w:val="0"/>
      <w:marRight w:val="0"/>
      <w:marTop w:val="0"/>
      <w:marBottom w:val="0"/>
      <w:divBdr>
        <w:top w:val="none" w:sz="0" w:space="0" w:color="auto"/>
        <w:left w:val="none" w:sz="0" w:space="0" w:color="auto"/>
        <w:bottom w:val="none" w:sz="0" w:space="0" w:color="auto"/>
        <w:right w:val="none" w:sz="0" w:space="0" w:color="auto"/>
      </w:divBdr>
    </w:div>
    <w:div w:id="6094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1516</Words>
  <Characters>8647</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Visoka</cp:lastModifiedBy>
  <cp:revision>14</cp:revision>
  <cp:lastPrinted>2021-02-15T13:03:00Z</cp:lastPrinted>
  <dcterms:created xsi:type="dcterms:W3CDTF">2021-02-15T12:59:00Z</dcterms:created>
  <dcterms:modified xsi:type="dcterms:W3CDTF">2021-05-12T12:41:00Z</dcterms:modified>
</cp:coreProperties>
</file>